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2F" w:rsidRPr="00B91510" w:rsidRDefault="00B91510" w:rsidP="00B91510">
      <w:pPr>
        <w:jc w:val="center"/>
        <w:rPr>
          <w:rFonts w:ascii="Times New Roman" w:hAnsi="Times New Roman" w:cs="Times New Roman"/>
          <w:sz w:val="28"/>
        </w:rPr>
      </w:pPr>
      <w:r w:rsidRPr="00B91510">
        <w:rPr>
          <w:rFonts w:ascii="Times New Roman" w:hAnsi="Times New Roman" w:cs="Times New Roman"/>
          <w:b/>
          <w:sz w:val="28"/>
          <w:lang w:val="be-BY"/>
        </w:rPr>
        <w:t>СОВЕТ СЕЛЬСКОГО ПОСЕЛЕНИЯ КИПЧАК-АСКАРОВСКИЙ СЕЛЬСОВЕТ МУНИЦИПАЛЬНОГО РАЙОНА АЛЬШЕЕВСКИЙ РАЙОН РЕСПУБЛИКИ БАШКОРТОСТАН</w:t>
      </w:r>
    </w:p>
    <w:p w:rsidR="00AF54B9" w:rsidRDefault="00AF54B9" w:rsidP="005C33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КАРАР               </w:t>
      </w:r>
      <w:r w:rsidR="005C3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E2EAA" w:rsidRPr="00B12048">
        <w:rPr>
          <w:rFonts w:ascii="Times New Roman" w:hAnsi="Times New Roman"/>
          <w:sz w:val="28"/>
          <w:szCs w:val="28"/>
        </w:rPr>
        <w:t>РЕШЕНИЕ</w:t>
      </w:r>
    </w:p>
    <w:p w:rsidR="005C332F" w:rsidRPr="005C332F" w:rsidRDefault="005C332F" w:rsidP="005C332F">
      <w:pPr>
        <w:rPr>
          <w:lang w:eastAsia="ru-RU"/>
        </w:rPr>
      </w:pPr>
    </w:p>
    <w:p w:rsidR="00AF54B9" w:rsidRPr="00B91510" w:rsidRDefault="005C332F" w:rsidP="00AF54B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</w:t>
      </w:r>
      <w:r w:rsidRPr="005C332F">
        <w:rPr>
          <w:sz w:val="28"/>
          <w:szCs w:val="28"/>
          <w:lang w:eastAsia="ru-RU"/>
        </w:rPr>
        <w:t xml:space="preserve">       </w:t>
      </w:r>
      <w:r w:rsidR="00B91510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B91510">
        <w:rPr>
          <w:rFonts w:ascii="Times New Roman" w:hAnsi="Times New Roman" w:cs="Times New Roman"/>
          <w:sz w:val="28"/>
          <w:szCs w:val="28"/>
          <w:lang w:eastAsia="ru-RU"/>
        </w:rPr>
        <w:t xml:space="preserve"> март 2015 </w:t>
      </w:r>
      <w:proofErr w:type="spellStart"/>
      <w:r w:rsidRPr="00B91510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91510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</w:t>
      </w:r>
      <w:r w:rsidR="00AF54B9" w:rsidRPr="00B91510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 w:rsidR="00B91510">
        <w:rPr>
          <w:rFonts w:ascii="Times New Roman" w:hAnsi="Times New Roman" w:cs="Times New Roman"/>
          <w:sz w:val="28"/>
          <w:szCs w:val="28"/>
          <w:lang w:eastAsia="ru-RU"/>
        </w:rPr>
        <w:t>221</w:t>
      </w:r>
      <w:r w:rsidR="00AF54B9" w:rsidRPr="00B915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91510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B91510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2015г.</w:t>
      </w:r>
    </w:p>
    <w:p w:rsidR="005E2EAA" w:rsidRPr="00B91510" w:rsidRDefault="005E2EAA" w:rsidP="005E2EAA">
      <w:pPr>
        <w:pStyle w:val="a5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B91510">
        <w:rPr>
          <w:rFonts w:ascii="Times New Roman" w:hAnsi="Times New Roman"/>
          <w:b w:val="0"/>
          <w:bCs w:val="0"/>
          <w:spacing w:val="0"/>
          <w:sz w:val="28"/>
          <w:szCs w:val="28"/>
        </w:rPr>
        <w:t>Об определении размера арендной платы за земли, государственная собственность на которые не разграничена на территории  сельского поселения</w:t>
      </w:r>
      <w:r w:rsidR="002A0D30" w:rsidRPr="00B91510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B91510" w:rsidRPr="00B91510">
        <w:rPr>
          <w:rFonts w:ascii="Times New Roman" w:hAnsi="Times New Roman"/>
          <w:b w:val="0"/>
          <w:bCs w:val="0"/>
          <w:spacing w:val="0"/>
          <w:sz w:val="28"/>
          <w:szCs w:val="28"/>
        </w:rPr>
        <w:t>Кипчак-Аскаровский</w:t>
      </w:r>
      <w:r w:rsidR="002A0D30" w:rsidRPr="00B91510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Pr="00B91510">
        <w:rPr>
          <w:rFonts w:ascii="Times New Roman" w:hAnsi="Times New Roman"/>
          <w:b w:val="0"/>
          <w:bCs w:val="0"/>
          <w:spacing w:val="0"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5E2EAA" w:rsidRPr="00AF54B9" w:rsidRDefault="005E2EAA" w:rsidP="005E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EAA" w:rsidRPr="00AF54B9" w:rsidRDefault="005E2EAA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 Федеральным законом "О введении в действие Земельного кодекса Российской Федерации", Законом Республики Башкортостан "О регулировании земельных отношений в Республике Башкортостан"</w:t>
      </w:r>
      <w:r w:rsidR="00B12048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Республики Башкортостан №480 от 22 декабря 2009 года</w:t>
      </w: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реализации принципа платности использования земли и эффективного управления земельными ресурсами</w:t>
      </w:r>
      <w:r w:rsidR="007E5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</w:t>
      </w:r>
      <w:proofErr w:type="gramEnd"/>
      <w:r w:rsidR="007E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9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Кипчак-Аскаровский</w:t>
      </w:r>
      <w:r w:rsidR="007E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5E2EAA" w:rsidRPr="00AF54B9" w:rsidRDefault="005E2EAA" w:rsidP="00B91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B12048" w:rsidRPr="00AF54B9" w:rsidRDefault="00B12048" w:rsidP="00B91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коэффициенты, учитывающие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 на 2015 год на территории  сельского поселения</w:t>
      </w:r>
      <w:r w:rsidR="002A0D30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Кипчак-Аскаровский</w:t>
      </w:r>
      <w:r w:rsidR="002A0D30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сельсовет;</w:t>
      </w:r>
    </w:p>
    <w:p w:rsidR="00B12048" w:rsidRPr="00AF54B9" w:rsidRDefault="00B12048" w:rsidP="00B91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арендной платы за земли до разграничения государственной собственности на землю в процентах от кадастровой стоимости земельных участков на 2015 год на территории  сельского поселения</w:t>
      </w:r>
      <w:r w:rsidR="002A0D30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Кипчак-Аскаровский</w:t>
      </w:r>
      <w:r w:rsidR="002A0D30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сельсовет.   </w:t>
      </w:r>
    </w:p>
    <w:p w:rsidR="005E2EAA" w:rsidRPr="00AF54B9" w:rsidRDefault="005E2EAA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 договорам аренды земельных участков, заключенным до 1 января 2009 года, расчет размера арендной платы за земельные участки на 2010-2016 годы осуществляется на территории сельского поселения</w:t>
      </w:r>
      <w:r w:rsidR="002A0D30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Кипчак-Аскаровский</w:t>
      </w:r>
      <w:r w:rsidR="002A0D30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Альшеевский район Республики Башкортостан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</w:t>
      </w:r>
      <w:proofErr w:type="gramEnd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объекта, или на 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A4760C" w:rsidRPr="00AF54B9" w:rsidRDefault="005E2EAA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="00A4760C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за использование земельных участков, участков, государственная собственность на которые не разграничена, полномочия по распоряжению которыми в соответствии с законодательством осуществляются </w:t>
      </w:r>
      <w:r w:rsidR="00A71367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A4760C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  <w:proofErr w:type="gramEnd"/>
    </w:p>
    <w:p w:rsidR="00A4760C" w:rsidRPr="00AF54B9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 процентов кадастровой стоимости арендуемых земельных участков;</w:t>
      </w:r>
    </w:p>
    <w:p w:rsidR="00A4760C" w:rsidRPr="00AF54B9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десятых процента кадастровой стоимости арендуемых земельных участков из земель сельскохозяйственного назначения;</w:t>
      </w:r>
    </w:p>
    <w:p w:rsidR="00A4760C" w:rsidRPr="00AF54B9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полутора процентов кадастровой стоимости арендуемых земельных участков, изъятых из оборота или ограниченных в обороте.</w:t>
      </w:r>
    </w:p>
    <w:p w:rsidR="00B12048" w:rsidRPr="00AF54B9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1367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Установить на 2015 год понижающий коэффициент в размере 0,01:</w:t>
      </w:r>
    </w:p>
    <w:p w:rsidR="00A71367" w:rsidRPr="00AF54B9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договору аренды земельного участка, предоставленного предприятию (организации), находящемуся</w:t>
      </w:r>
      <w:proofErr w:type="gramStart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стадии конкурсного производства;</w:t>
      </w:r>
    </w:p>
    <w:p w:rsidR="00A71367" w:rsidRPr="00AF54B9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также в остальных случаях предоставления муниципальной преференции</w:t>
      </w:r>
      <w:proofErr w:type="gramStart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антимонопольным законодательством;</w:t>
      </w:r>
    </w:p>
    <w:p w:rsidR="00A71367" w:rsidRPr="00AF54B9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</w:t>
      </w:r>
      <w:proofErr w:type="gramStart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A71367" w:rsidRPr="00AF54B9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A71367" w:rsidRPr="00AF54B9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ставка 0,01 процента устанавливается в отношении арендной платы, равной размеру такого вычета;</w:t>
      </w:r>
    </w:p>
    <w:p w:rsidR="005E2EAA" w:rsidRPr="00AF54B9" w:rsidRDefault="00B12048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2EAA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 марта 2015 года.</w:t>
      </w:r>
    </w:p>
    <w:p w:rsidR="00052D0F" w:rsidRPr="007E5CFF" w:rsidRDefault="005E2EAA" w:rsidP="007E5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5B9" w:rsidRPr="00AF54B9" w:rsidRDefault="002A0D30" w:rsidP="005C332F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AF54B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F54B9">
        <w:rPr>
          <w:rFonts w:ascii="Times New Roman" w:hAnsi="Times New Roman" w:cs="Times New Roman"/>
          <w:sz w:val="28"/>
          <w:szCs w:val="28"/>
        </w:rPr>
        <w:tab/>
      </w:r>
      <w:r w:rsidR="00B91510">
        <w:rPr>
          <w:rFonts w:ascii="Times New Roman" w:hAnsi="Times New Roman" w:cs="Times New Roman"/>
          <w:sz w:val="28"/>
          <w:szCs w:val="28"/>
        </w:rPr>
        <w:t xml:space="preserve">                                     Р.Х.Газизов</w:t>
      </w:r>
    </w:p>
    <w:p w:rsidR="00324744" w:rsidRPr="00324744" w:rsidRDefault="00324744" w:rsidP="002A0D30">
      <w:pPr>
        <w:pStyle w:val="a5"/>
        <w:keepNext/>
        <w:ind w:left="4956"/>
        <w:jc w:val="lef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  <w:r w:rsidRPr="00324744">
        <w:rPr>
          <w:rFonts w:ascii="Times New Roman" w:eastAsiaTheme="minorHAnsi" w:hAnsi="Times New Roman"/>
          <w:spacing w:val="0"/>
          <w:sz w:val="20"/>
          <w:szCs w:val="20"/>
          <w:lang w:eastAsia="en-US"/>
        </w:rPr>
        <w:lastRenderedPageBreak/>
        <w:t>Утверждено  решением</w:t>
      </w:r>
    </w:p>
    <w:p w:rsidR="00324744" w:rsidRDefault="00324744" w:rsidP="002A0D30">
      <w:pPr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 xml:space="preserve">Совета </w:t>
      </w:r>
      <w:r w:rsidR="002A0D30">
        <w:rPr>
          <w:rFonts w:ascii="Times New Roman" w:hAnsi="Times New Roman" w:cs="Times New Roman"/>
          <w:b/>
          <w:bCs/>
          <w:sz w:val="20"/>
          <w:szCs w:val="20"/>
        </w:rPr>
        <w:t xml:space="preserve">сельского поселения </w:t>
      </w:r>
      <w:r w:rsidR="00B91510">
        <w:rPr>
          <w:rFonts w:ascii="Times New Roman" w:hAnsi="Times New Roman" w:cs="Times New Roman"/>
          <w:b/>
          <w:bCs/>
          <w:sz w:val="20"/>
          <w:szCs w:val="20"/>
        </w:rPr>
        <w:t>Кипчак-Аскаровский</w:t>
      </w:r>
      <w:r w:rsidR="002A0D30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 муниципального района                                                    </w:t>
      </w:r>
      <w:r w:rsidR="00CE078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</w:t>
      </w:r>
      <w:r w:rsidR="002A0D30">
        <w:rPr>
          <w:rFonts w:ascii="Times New Roman" w:hAnsi="Times New Roman" w:cs="Times New Roman"/>
          <w:b/>
          <w:bCs/>
          <w:sz w:val="20"/>
          <w:szCs w:val="20"/>
        </w:rPr>
        <w:t>Альшеевский район Республики Башкортостан от «</w:t>
      </w:r>
      <w:r w:rsidR="00A87F74">
        <w:rPr>
          <w:rFonts w:ascii="Times New Roman" w:hAnsi="Times New Roman" w:cs="Times New Roman"/>
          <w:b/>
          <w:bCs/>
          <w:sz w:val="20"/>
          <w:szCs w:val="20"/>
        </w:rPr>
        <w:t>04</w:t>
      </w:r>
      <w:r w:rsidR="002A0D30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5C332F">
        <w:rPr>
          <w:rFonts w:ascii="Times New Roman" w:hAnsi="Times New Roman" w:cs="Times New Roman"/>
          <w:b/>
          <w:bCs/>
          <w:sz w:val="20"/>
          <w:szCs w:val="20"/>
        </w:rPr>
        <w:t xml:space="preserve"> марта </w:t>
      </w:r>
      <w:r w:rsidR="002A0D3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5C332F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2A0D30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CE0783">
        <w:rPr>
          <w:rFonts w:ascii="Times New Roman" w:hAnsi="Times New Roman" w:cs="Times New Roman"/>
          <w:b/>
          <w:bCs/>
          <w:sz w:val="20"/>
          <w:szCs w:val="20"/>
        </w:rPr>
        <w:t xml:space="preserve"> №221</w:t>
      </w:r>
    </w:p>
    <w:p w:rsidR="00C975B9" w:rsidRDefault="00C975B9" w:rsidP="00C975B9">
      <w:pPr>
        <w:jc w:val="center"/>
        <w:rPr>
          <w:rFonts w:ascii="Times New Roman" w:hAnsi="Times New Roman" w:cs="Times New Roman"/>
          <w:b/>
          <w:bCs/>
        </w:rPr>
      </w:pPr>
    </w:p>
    <w:p w:rsidR="00C975B9" w:rsidRPr="00C975B9" w:rsidRDefault="00C975B9" w:rsidP="00C975B9">
      <w:pPr>
        <w:jc w:val="center"/>
        <w:rPr>
          <w:rFonts w:ascii="Times New Roman" w:hAnsi="Times New Roman" w:cs="Times New Roman"/>
          <w:b/>
          <w:bCs/>
        </w:rPr>
      </w:pPr>
      <w:r w:rsidRPr="00C975B9">
        <w:rPr>
          <w:rFonts w:ascii="Times New Roman" w:hAnsi="Times New Roman" w:cs="Times New Roman"/>
          <w:b/>
          <w:bCs/>
        </w:rPr>
        <w:t xml:space="preserve">Коэффициенты, учитывающие категорию арендаторов, арендующих земельные участки </w:t>
      </w:r>
      <w:r w:rsidR="00324744" w:rsidRPr="00324744">
        <w:rPr>
          <w:rFonts w:ascii="Times New Roman" w:hAnsi="Times New Roman" w:cs="Times New Roman"/>
          <w:b/>
          <w:bCs/>
        </w:rPr>
        <w:t>государственная собственность на которые не разграничена</w:t>
      </w:r>
      <w:r w:rsidRPr="00C975B9">
        <w:rPr>
          <w:rFonts w:ascii="Times New Roman" w:hAnsi="Times New Roman" w:cs="Times New Roman"/>
          <w:b/>
          <w:bCs/>
        </w:rPr>
        <w:t xml:space="preserve"> и вид использования земельных участков на 2015 год</w:t>
      </w:r>
    </w:p>
    <w:p w:rsidR="00C975B9" w:rsidRPr="002936E1" w:rsidRDefault="00C975B9" w:rsidP="00C975B9">
      <w:pPr>
        <w:rPr>
          <w:sz w:val="16"/>
          <w:szCs w:val="16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62"/>
        <w:gridCol w:w="1353"/>
        <w:gridCol w:w="1135"/>
        <w:gridCol w:w="1182"/>
      </w:tblGrid>
      <w:tr w:rsidR="00C975B9" w:rsidRPr="00C975B9" w:rsidTr="00B91510">
        <w:trPr>
          <w:trHeight w:val="305"/>
          <w:jc w:val="center"/>
        </w:trPr>
        <w:tc>
          <w:tcPr>
            <w:tcW w:w="6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Сфера использования земель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Коэффициенты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учитывающие категорию и Вид использования земельных участков</w:t>
            </w:r>
          </w:p>
        </w:tc>
      </w:tr>
      <w:tr w:rsidR="00C975B9" w:rsidRPr="00C975B9" w:rsidTr="00B91510">
        <w:trPr>
          <w:trHeight w:val="247"/>
          <w:jc w:val="center"/>
        </w:trPr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 черте сельских населенных пунктов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Вне черты населенного пункта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1417"/>
          <w:jc w:val="center"/>
        </w:trPr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промышленных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коммунально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складских территорий, транспорта, связи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Земли жилой и общественной застройки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B91510">
        <w:trPr>
          <w:trHeight w:val="278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B91510">
        <w:trPr>
          <w:trHeight w:val="118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1. Жилищное хозяйство</w:t>
            </w:r>
          </w:p>
        </w:tc>
      </w:tr>
      <w:tr w:rsidR="00C975B9" w:rsidRPr="00C975B9" w:rsidTr="00B91510">
        <w:trPr>
          <w:trHeight w:val="875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1.1. Жилой фонд, учреждения обслуживания жилого фонда, хозяйственно-вспомогательные постройки (погреба,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хозблоки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голубятни),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приусадебные участки индивидуальной жилой застройки; приходящиеся на жилые помещения доли в праве аренды неделимых земельных участков.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B91510">
        <w:trPr>
          <w:trHeight w:val="33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1.2. Полигоны твердых бытовых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2. Образование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2.1. Негосударственные учреждения образования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2.2. Курсы  подготовки  специалистов (автошколы, курсы по повышению квалификации и др.)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2.3. Учреждения  образования, 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пунктах 2.1 и 2.2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tabs>
                <w:tab w:val="left" w:pos="1150"/>
                <w:tab w:val="center" w:pos="13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3. Здравоохранение, социальная защита населения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3.1. Негосударственные лечебно-оздоровительные учреждения, аптеки, 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3.2 фармацевтические фирмы, медицинские страховые компании, склады и базы </w:t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медицинских учреждений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3.3 Учреждения здравоохранения (больницы, поликлиники, профилактории, лечебно-оздоровительные центры,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санэпидемстанции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учреждения соцзащиты, государственные санаторные учреждения)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4. Культура, искусство и спорт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4.1.Библиотеки, клубы, дворцы и дома культуры,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кинотеатры, музеи, театры детские центры, концертные организации, дома дружбы,  киностудии, соответствующие общежития,  музыкальные, художественные и хореографические школы парки культуры и отдыха (за исключением передвижных городков аттракционов), ботанические сады, зоопарки, стационарные и передвижные зверинцы (кроме отнесенных к числу научных), книжные  палаты, зрелищные предприятия:, цирки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4.2.Религиозные организации, церкви, молельные дома, мечети, монастыри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Дворцы спорта, спортивные школы, РОСТО Башкортостана, спорткомплексы,  стадионы, физкультурно-оздоровительные комплексы, учебно-тренировочные центры и базы, специализированные и комплексные спортивные залы, манежи, велотреки, искусственные водные бассейны и катки, спортивные трассы, теннисные корты, площадки для гольфа, стрельбища, тиры (стенды), спортивные базы (включая альпинистские базы и  базы по прокату спортивного инвентаря и оборудования); ипподромы;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спортивные клубы, автомотоклубы, водные и спасательные станции, авто и мотодромы, школы служебного собаководства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4.4. Средства массовой информации, редакции, типографии, корпункты, телестудии, радиостудии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4.5. Партии, союзы, общества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5. Бытовое обслуживание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5.1.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Производственные объекты бытового обслуживания населения: предприятия по обслуживанию и ремонту бытовой техники; изготовление швейных изделий всех видов, металлоизделий хозяйственного обихода; изготовлению и ремонту мебели, ковров, гардинно-тюлевых, трикотажных и др. изделий и пр.; по пошиву и ремонту меховых изделий, обуви; фабрики и мастерские по химической чистке и  крашению, комплексные предприятия по химической чистке одежды и стирке белья;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фабрики-прачечные,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фотообъединения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фотокинолаборатории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; студии </w:t>
            </w:r>
            <w:proofErr w:type="spellStart"/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аудио-видеозаписи</w:t>
            </w:r>
            <w:proofErr w:type="spellEnd"/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; предприятия по выдаче населению напрокат предметов культурно- бытового назначения и хозяйственного обихода, пункты проката видеокассет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5.2.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Непроизводственные объекты бытового обслуживания населения: бани, бани-прачечные, общественные туалеты, парикмахерские; похоронные бюро, кладбища, крематории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5.3.Гостиницы, мотели, кемпинги, общежития для  приезжих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5.4. Временные сооружения, используемые под мастерские, пункты обслуживания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6. Кредитно-финансовые учреждения и организации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6.1.Банки, биржи, брокерские и иные посреднические фирмы и конторы, фирмы, осуществляющие операции с ценными бумагами и валютой, лизинговые и страховые компании, и т.п.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6.2. Страховые компании, инвестиционные компании и фонды,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инвестиционно-банковские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группы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ломбарды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7. Фонды и объединения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 Пенсионные, медицинские фонды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7.2  Общественные объединения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8. Учреждения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8.1. Учреждения судебно-правовой   и  уголовно-исполнительной системы, объекты, предоставляемые для размещения внутренних войск, пожарной охраны и таможни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8.2. Негосударственные нотариальные и адвокатские конторы, юридические консультации, юридические объединения и ассоциации, ,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8.3. Охранные организации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8.4. Конторы, офисы:  Офисы, представительства коммерческих организаций и индивидуальных предпринимателей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8.5  Административные здания промышленных предприятий и строительных организаций (отдельно учитываемые)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8.6. Другие учреждения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8.6.Учреждения, ведущие научно- исследовательские работы, конструкторские и проектные организации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9. Отдых и развлечения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9.1. Дискоклубы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9.2 Ночные клубы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420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10. Коммунальное хозяйство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tabs>
                <w:tab w:val="left" w:pos="1280"/>
                <w:tab w:val="center" w:pos="3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  <w:t>10.1. Предприятия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10.2. Очистные сооружения, водозаборы, площадки для бытовых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0,3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10.3. площадки для промышленных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10.4. Склады и базы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10.5 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Транспорт и техническое обслуживание автотранспорта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11.1. Пассажирский и грузовой транспорт:  вокзалы, предприятия автомобильного  транспорта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11.2. Транспорт нефти и газа (магистральный нефтепроводный,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нефтепродуктопроводный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газопроводный транспорт)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11.3. Временные сооружения, занятые авторемонтными мастерскими;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11.4. Автосервис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мойки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11.5. Автостоянки (открытые, крытые многоярусные, подземные автостоянки)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11.6. Автодороги и автодорожные сооружения (кроме муниципальных дорог)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12. Гаражи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12.1. Гаражи  индивидуальные, коллективные,  металлические и хозяйственно-вспомогательные постройки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12.2. Гаражи подземные, полуподземные, встроенные, двух-, тре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 многоэтажные в составе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автокооперативов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12.3. Гаражи служебные, в том числе совмещенные с другими предприятиями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АЗС 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13.1. Стационарные, контейнерные, в т.ч. передвижные (бензовозы), зарегистрированные АЗС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13.2. Стационарные, контейнерные, в т.ч. передвижные (бензовозы), не зарегистрированные АЗС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13.3.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Газонакопительные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станции и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автогазозаправочные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станции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14. Промышленные предприятия и производственные базы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14.1. Предприятия, производственные базы</w:t>
            </w:r>
          </w:p>
          <w:p w:rsidR="00C975B9" w:rsidRPr="00C975B9" w:rsidRDefault="00C975B9" w:rsidP="00B91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менее 0.5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14.2. Предприятия,   производственные базы</w:t>
            </w:r>
          </w:p>
          <w:p w:rsidR="00C975B9" w:rsidRPr="00C975B9" w:rsidRDefault="00C975B9" w:rsidP="00B91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от 0.5 до 5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14.3. Предприятия,   производственные базы</w:t>
            </w:r>
          </w:p>
          <w:p w:rsidR="00C975B9" w:rsidRPr="00C975B9" w:rsidRDefault="00C975B9" w:rsidP="00B91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от 5 до 60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14.4. Предприятия, производственные базы</w:t>
            </w:r>
          </w:p>
          <w:p w:rsidR="00C975B9" w:rsidRPr="00C975B9" w:rsidRDefault="00C975B9" w:rsidP="00B91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более 60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14.5. Биологические очистные сооружения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14.6. Предприятия, обслуживающие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сельхозтоваропроизводителей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14.7 Предприятия по топливоснабжению населения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14.8 Предприятия по обеспечению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электрической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энергий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14.9 Карьеры для добычи песка, щебня, глины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14.10 Предприятия по добыче облицовочных и отделочных камней, карьеры для добычи строительного камня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14.11   Карьеры по добыче других руд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14.12 Переработка древесины (площадь – менее 200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14.13 Переработка древесины (площадь – от 200 кв.м. до 500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14.14 Переработка древесины (площадь – от 500 кв.м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о 1000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14.15 Переработка древесины (площадь – от 1000 кв.м. и более)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14.16 Предприятия по добыче и переработке облицовочных и поделочных камней, карьеры для добычи строительного камня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14.17  Предприятия (организации), находящиеся в стадии конкурсного производства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14.18 Организации – в отношении земельных участков, занятых государственными и муниципальными автомобильными дорогами общего пользования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15. Строительство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15.1. Жилищное строительство в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течении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предусмотренного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15.2. Жилищное строительство в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течении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превышающего срок предусмотренный 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15.3. Проектирование, строительство и реконструкция объектов социально-культурного назначения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15.4. Промышленное строительство в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течении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превышающего срок предусмотренный 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15.5. Проектирование, строительство и реконструкция объектов, не предусмотренных пунктами 1.1, 15.1-15.4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15.6. Проектирование, строительство и реконструкция объектов,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осуществляемые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за счёт средств бюджета Республиканского и местного бюджетов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15.7. Проектирование, строительство и реконструкция объектов социально-культурного назначения, осуществляемые казенными предприятиями  Республики Башкортостан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15.8. Строительство и реконструкция газопроводных и водопроводных сетей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15.9. Дорожное строительство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16. Связь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16.1. Почтовая связь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tabs>
                <w:tab w:val="center" w:pos="875"/>
              </w:tabs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16.2. Курьерская связь,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электр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 радиосвязь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16.3. Телефон, телеграф, участки связи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17. Рекреационная деятельность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17.1. Садово-парковое хозяйство: сады, скверы, парки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17.2. Детские оздоровительные учреждения, в том числе пионерские лагеря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17.3. Туристические базы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17.4. Туристические фирмы (бюро)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18. Торговля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18.1. Универсамы, универмаги, магазины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18.2.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Авторынки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, рынки автозапчастей, торговые центры, торгово-сервисные комплексы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18.3. Торгово-складская, торгово-закупочная и складская деятельность в капитальных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зданиях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 сооружениях из сборных конструкций (торгово-складские базы оптовой торговли, магазины строительных материалов, пункты приема стеклопосуды, вторичного сырья)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18.4. Торговля в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павильонах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, совмещенных с остановочными пунктами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18.5. Временные торговые точки (площадью до 30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18.6. Временные торговые точки (площадью от 30 до 60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120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18.7. Прилавки, навесы, временные торговые павильоны, палатки, автофургоны, а также временные торговые сооружения площадью свыше 60 кв.м.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18.8  Производство овощей в закрытом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грунте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на площади более 50 кв.м.  и их реализация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18.9 Открытые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площадки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используемые под складирование товарно-материальных запасов, торговую деятельность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18.10 Оказание услуг по организации   деятельности рынков (предоставление торговых мест, инвентаря, оборудования, создание условий для ведения торговой деятельности)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19. Общественное питание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19.1. Бары, рестораны, кафе I категории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19.2. Столовые,  кафе </w:t>
            </w:r>
            <w:r w:rsidRPr="00C975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 III категорий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19.3. Школьные столовые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0,1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19.4. Летние кафе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135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19.5. Общественное питание с алкогольными напитками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19.6. Общественное питание без алкогольных напитков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20. Реклама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20.1. Рекламные установки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20.2. Рекламные установки для размещения социальной рекламы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20.3 Оказание рекламных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21. Выставочная деятельность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21.1.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Выставки (промышленные, строительные, сельскохозяйственные и т.п., кроме художественных) автосалоны, выставки – продажи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22. Сделки с недвижимым имуществом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22.1. Услуги по сделкам с недвижимым имуществом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23. Иные виды </w:t>
            </w:r>
            <w:proofErr w:type="gramStart"/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  <w:proofErr w:type="gramEnd"/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учтённые в данном приложении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ные виды деятельности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24. Земля, отводимая на период проектирования, строительства и реконструкции объектов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24.1  Земля, отводимая на период проектирования, строительства и реконструкции объектов,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п.1.1.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25. Сельское хозяйство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 Конторы, офисы, административные здания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25.2. Автозаправочные станции, склады ГСМ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25.3. Столовые, хлебопекарни СХП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 Машинный двор (МТМ, МТП и т.д.)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spacing w:line="129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25.5. Для сельскохозяйственного производства: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юридическим лицам;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индивидуальным предпринимателям, крестьянским (фермерским) хозяйствам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 xml:space="preserve">  для рыбоводства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 xml:space="preserve">а) Земельные участки в </w:t>
            </w:r>
            <w:proofErr w:type="gramStart"/>
            <w:r w:rsidRPr="00C975B9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  <w:sz w:val="20"/>
                <w:szCs w:val="20"/>
              </w:rPr>
              <w:t xml:space="preserve"> границ населенных пунктов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>б) Земельные участки сельскохозяйственного назначения за пределами границ населенных пунктов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25.6. </w:t>
            </w: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Личное подсобное хозяйство, садоводство, огородничество (кроме производства овощей в закрытом </w:t>
            </w:r>
            <w:proofErr w:type="gramStart"/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грунте</w:t>
            </w:r>
            <w:proofErr w:type="gramEnd"/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площадью более 50 кв.м.) животноводство, сенокошение, выпас скота; сельскохозяйственное производство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25.6.1.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25.7 Пчеловодство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25.7.1.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25.7.2.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25.8. </w:t>
            </w: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Теплицы на открытом грунте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25.8.1.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26. Объекты электроснабжения, линии электропередач, подстанции и т.д.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26.1.площадь – менее 0,5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26.2. площадь – от 0,5 га до 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26.3. площадь – более 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27. Земли, предоставленные за пределами черты населенных пунктов из состава земель сельскохозяйственного назначения без перевода в иную категорию, для целей не связанных с ведением сельскохозяйственного производства, для всех видов ремонтных работ, в т. Ч. Профилактика, газопроводов, нефтепроводов, водопроводов, водоводов (ОАО «АНК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Башнефть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ООО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Баштрансгаз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ОАО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Уралтранснефтепродукт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ООО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Оренбурггазпром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 и т.д.)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27.1. площадь до 0,01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27.2. площадь от 0,01 га до 0,1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27.3. площадь от 0,1 га до 0,5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27.4. площадь от 0,5 га до 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975B9" w:rsidRPr="00C975B9" w:rsidTr="00B91510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27.5. площадь от 1 га и более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  <w:bookmarkStart w:id="0" w:name="_GoBack"/>
      <w:bookmarkEnd w:id="0"/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Pr="002A0D30" w:rsidRDefault="002A0D30" w:rsidP="002A0D30"/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Pr="002A0D30" w:rsidRDefault="002A0D30" w:rsidP="002A0D30"/>
    <w:p w:rsidR="002A0D30" w:rsidRPr="00324744" w:rsidRDefault="002A0D30" w:rsidP="002A0D30">
      <w:pPr>
        <w:pStyle w:val="a5"/>
        <w:keepNext/>
        <w:ind w:left="4956"/>
        <w:jc w:val="lef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  <w:r w:rsidRPr="00324744">
        <w:rPr>
          <w:rFonts w:ascii="Times New Roman" w:eastAsiaTheme="minorHAnsi" w:hAnsi="Times New Roman"/>
          <w:spacing w:val="0"/>
          <w:sz w:val="20"/>
          <w:szCs w:val="20"/>
          <w:lang w:eastAsia="en-US"/>
        </w:rPr>
        <w:lastRenderedPageBreak/>
        <w:t>Утверждено  решением</w:t>
      </w:r>
    </w:p>
    <w:p w:rsidR="002A0D30" w:rsidRDefault="002A0D30" w:rsidP="002A0D30">
      <w:pPr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b/>
          <w:bCs/>
          <w:sz w:val="20"/>
          <w:szCs w:val="20"/>
        </w:rPr>
        <w:t>сельского поселения</w:t>
      </w:r>
      <w:r w:rsidR="00A87F74">
        <w:rPr>
          <w:rFonts w:ascii="Times New Roman" w:hAnsi="Times New Roman" w:cs="Times New Roman"/>
          <w:b/>
          <w:bCs/>
          <w:sz w:val="20"/>
          <w:szCs w:val="20"/>
        </w:rPr>
        <w:t xml:space="preserve"> Кипчак-Аскаровский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 муниципального района                                                                                    Альшеевский район Республики Башкортостан от </w:t>
      </w:r>
      <w:r w:rsidR="00A87F74">
        <w:rPr>
          <w:rFonts w:ascii="Times New Roman" w:hAnsi="Times New Roman" w:cs="Times New Roman"/>
          <w:b/>
          <w:bCs/>
          <w:sz w:val="20"/>
          <w:szCs w:val="20"/>
        </w:rPr>
        <w:t>04 марта 2015 года  № 221</w:t>
      </w:r>
    </w:p>
    <w:p w:rsidR="00C975B9" w:rsidRPr="00C975B9" w:rsidRDefault="00C975B9" w:rsidP="00C975B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975B9" w:rsidRPr="00C975B9" w:rsidRDefault="00C975B9" w:rsidP="00C975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975B9">
        <w:rPr>
          <w:rFonts w:ascii="Times New Roman" w:hAnsi="Times New Roman" w:cs="Times New Roman"/>
          <w:color w:val="000000"/>
        </w:rPr>
        <w:t>СТАВКИ</w:t>
      </w:r>
    </w:p>
    <w:p w:rsidR="00C975B9" w:rsidRPr="00C975B9" w:rsidRDefault="00C975B9" w:rsidP="00C975B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975B9">
        <w:rPr>
          <w:rFonts w:ascii="Times New Roman" w:hAnsi="Times New Roman" w:cs="Times New Roman"/>
        </w:rPr>
        <w:t xml:space="preserve"> арендной платы за земли </w:t>
      </w:r>
      <w:r w:rsidR="00324744" w:rsidRPr="00324744">
        <w:rPr>
          <w:rFonts w:ascii="Times New Roman" w:hAnsi="Times New Roman" w:cs="Times New Roman"/>
        </w:rPr>
        <w:t xml:space="preserve">государственная </w:t>
      </w:r>
      <w:proofErr w:type="gramStart"/>
      <w:r w:rsidR="00324744" w:rsidRPr="00324744">
        <w:rPr>
          <w:rFonts w:ascii="Times New Roman" w:hAnsi="Times New Roman" w:cs="Times New Roman"/>
        </w:rPr>
        <w:t>собственность</w:t>
      </w:r>
      <w:proofErr w:type="gramEnd"/>
      <w:r w:rsidR="00324744" w:rsidRPr="00324744">
        <w:rPr>
          <w:rFonts w:ascii="Times New Roman" w:hAnsi="Times New Roman" w:cs="Times New Roman"/>
        </w:rPr>
        <w:t xml:space="preserve"> на которые не разграничена</w:t>
      </w:r>
      <w:r w:rsidR="00324744" w:rsidRPr="00C975B9">
        <w:rPr>
          <w:rFonts w:ascii="Times New Roman" w:hAnsi="Times New Roman" w:cs="Times New Roman"/>
        </w:rPr>
        <w:t xml:space="preserve"> </w:t>
      </w:r>
      <w:r w:rsidRPr="00C975B9">
        <w:rPr>
          <w:rFonts w:ascii="Times New Roman" w:hAnsi="Times New Roman" w:cs="Times New Roman"/>
        </w:rPr>
        <w:t>в процентах от кадастровой стоимости земельных участков на 2015 год</w:t>
      </w:r>
    </w:p>
    <w:p w:rsidR="00C975B9" w:rsidRPr="002936E1" w:rsidRDefault="00C975B9" w:rsidP="00C975B9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958"/>
        <w:gridCol w:w="2523"/>
      </w:tblGrid>
      <w:tr w:rsidR="00C975B9" w:rsidRPr="00C975B9" w:rsidTr="00C975B9">
        <w:trPr>
          <w:trHeight w:val="8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bookmarkStart w:id="1" w:name="RANGE_A1_E162"/>
            <w:bookmarkEnd w:id="1"/>
            <w:r w:rsidRPr="00C975B9">
              <w:rPr>
                <w:rFonts w:ascii="Times New Roman" w:hAnsi="Times New Roman" w:cs="Times New Roman"/>
              </w:rPr>
              <w:t xml:space="preserve">№ 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5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75B9">
              <w:rPr>
                <w:rFonts w:ascii="Times New Roman" w:hAnsi="Times New Roman" w:cs="Times New Roman"/>
              </w:rPr>
              <w:t>/</w:t>
            </w:r>
            <w:proofErr w:type="spellStart"/>
            <w:r w:rsidRPr="00C975B9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Наименование вида разрешенного использования и его состав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Ставка арендной платы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от кадастровой стоимости земли, %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на 2015г.</w:t>
            </w:r>
          </w:p>
        </w:tc>
      </w:tr>
      <w:tr w:rsidR="00C975B9" w:rsidRPr="00C975B9" w:rsidTr="00C975B9">
        <w:trPr>
          <w:trHeight w:val="3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</w:t>
            </w:r>
          </w:p>
        </w:tc>
      </w:tr>
      <w:tr w:rsidR="00C975B9" w:rsidRPr="00C975B9" w:rsidTr="00C975B9">
        <w:trPr>
          <w:trHeight w:val="2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hRule="exact" w:val="3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1.1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малоэтажных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3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среднеэтажных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3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1.3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0,27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1.4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общежитий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на землях поселений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на землях промышленности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hRule="exact" w:val="34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2.1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34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0,25</w:t>
            </w:r>
          </w:p>
        </w:tc>
      </w:tr>
      <w:tr w:rsidR="00C975B9" w:rsidRPr="00C975B9" w:rsidTr="00C975B9">
        <w:trPr>
          <w:trHeight w:val="32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(полевой участок – земли сельскохозяйственного назначения)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0,6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49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3.1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гаражей (индивидуальных, кооперативных) для хранения   индивидуального автотранспорта: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площадью до 60 кв.м.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площадью свыше 60 кв.м.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Автостоянки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1,05</w:t>
            </w:r>
          </w:p>
        </w:tc>
      </w:tr>
      <w:tr w:rsidR="00C975B9" w:rsidRPr="00C975B9" w:rsidTr="00C975B9">
        <w:trPr>
          <w:trHeight w:val="4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3.3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гаражей учреждений, организаций и предприятий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1,08</w:t>
            </w:r>
          </w:p>
        </w:tc>
      </w:tr>
      <w:tr w:rsidR="00C975B9" w:rsidRPr="00C975B9" w:rsidTr="00C975B9">
        <w:trPr>
          <w:trHeight w:val="4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участки, находящиеся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составе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Садовые, огородные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4.2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Дачные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5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2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оптовой торговли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 площадью более 60 кв.м.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3,8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 площадью более 60 кв.м. и имеющие 2 и более этажей, в том числе цокольный этаж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4,7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  участки   для   размещения    объектов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розничной торговли площадью менее 60 кв.м.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13,2</w:t>
            </w:r>
          </w:p>
        </w:tc>
      </w:tr>
      <w:tr w:rsidR="00C975B9" w:rsidRPr="00C975B9" w:rsidTr="00C975B9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рынков, оказывающих услуги по предоставлению торговых мест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0,44</w:t>
            </w:r>
          </w:p>
        </w:tc>
      </w:tr>
      <w:tr w:rsidR="00C975B9" w:rsidRPr="00C975B9" w:rsidTr="00C975B9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торговых центров, торгово-сервисных комплексов, в том числе объектов придорожного сервиса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общественного питания с алкогольными напитками (рестораны, кафе, бары, столовые, закусочные и т.д.)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59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5.8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столовых  при  предприятиях и учреждениях и предприятий поставки продукции общественного питания без алкогольных напитков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val="2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5.9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мастерских, фотоателье, фотолабораторий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5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5.10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ремонтных мастерских 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и мастерских технического обслуживания, электроаппаратур, </w:t>
            </w:r>
            <w:proofErr w:type="spellStart"/>
            <w:proofErr w:type="gramStart"/>
            <w:r w:rsidRPr="00C975B9">
              <w:rPr>
                <w:rFonts w:ascii="Times New Roman" w:hAnsi="Times New Roman" w:cs="Times New Roman"/>
              </w:rPr>
              <w:t>сложно-бытовой</w:t>
            </w:r>
            <w:proofErr w:type="spellEnd"/>
            <w:proofErr w:type="gramEnd"/>
            <w:r w:rsidRPr="00C975B9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предприятий по прокату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бань, душевых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парикмахерских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6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химчисток, прачечных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64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lang w:val="en-US"/>
              </w:rPr>
            </w:pPr>
            <w:r w:rsidRPr="00C975B9">
              <w:rPr>
                <w:rFonts w:ascii="Times New Roman" w:hAnsi="Times New Roman" w:cs="Times New Roman"/>
              </w:rPr>
              <w:t xml:space="preserve">5.15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технического обслуживания и ремонта транспортных средств, машин и оборудования, в том числе автосервис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4,8</w:t>
            </w:r>
          </w:p>
        </w:tc>
      </w:tr>
      <w:tr w:rsidR="00C975B9" w:rsidRPr="00C975B9" w:rsidTr="00C975B9">
        <w:trPr>
          <w:trHeight w:hRule="exact" w:val="35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6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5.16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  <w:sz w:val="26"/>
                <w:szCs w:val="26"/>
              </w:rPr>
              <w:t>Земельные участки для  организации   лотерей (включая продажу лотерейных билетов)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33,0</w:t>
            </w:r>
          </w:p>
        </w:tc>
      </w:tr>
      <w:tr w:rsidR="00C975B9" w:rsidRPr="00C975B9" w:rsidTr="00C975B9">
        <w:trPr>
          <w:trHeight w:hRule="exact" w:val="3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рекламными установками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0,81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0,001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5.19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Открытые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площадки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используемые под складирование товарно-материальных запасов, торговую деятельность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6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автозаправочных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93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пунктов: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12,5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18,0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30,310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автогазазаправочных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станций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9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7,8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газонакопительных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станций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8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пунктов: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гостиниц, мотелей, 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</w:t>
            </w: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</w:t>
            </w: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 предназначенные для размещения кемпингов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10,16</w:t>
            </w: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  <w:tr w:rsidR="00C975B9" w:rsidRPr="00C975B9" w:rsidTr="00C975B9">
        <w:trPr>
          <w:trHeight w:hRule="exact" w:val="113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образовательных учреждений </w:t>
            </w:r>
            <w:proofErr w:type="gramStart"/>
            <w:r w:rsidRPr="00C975B9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C975B9">
              <w:rPr>
                <w:rFonts w:ascii="Times New Roman" w:hAnsi="Times New Roman" w:cs="Times New Roman"/>
              </w:rPr>
              <w:t>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0,34</w:t>
            </w:r>
          </w:p>
        </w:tc>
      </w:tr>
      <w:tr w:rsidR="00C975B9" w:rsidRPr="00C975B9" w:rsidTr="00C975B9">
        <w:trPr>
          <w:trHeight w:hRule="exact" w:val="12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7.3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</w:t>
            </w:r>
            <w:proofErr w:type="gramEnd"/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организаций, осуществляющих научную и (или) научно-техническую деятельность)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12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7.4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174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7.5 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0,35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18,1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7.6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168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35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7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7.7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</w:t>
            </w:r>
            <w:proofErr w:type="gramStart"/>
            <w:r w:rsidRPr="00C975B9">
              <w:rPr>
                <w:rFonts w:ascii="Times New Roman" w:hAnsi="Times New Roman" w:cs="Times New Roman"/>
              </w:rPr>
              <w:t>основах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в образовательных учреждениях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6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Олимпийского комитета России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7.8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учреждений кино и кинопроката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выставок, музеев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парков культуры и отдыха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7.11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31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7.12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финансирования, кредитования, страхования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16,2</w:t>
            </w:r>
          </w:p>
        </w:tc>
      </w:tr>
      <w:tr w:rsidR="00C975B9" w:rsidRPr="00C975B9" w:rsidTr="00C975B9">
        <w:trPr>
          <w:trHeight w:hRule="exact" w:val="3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7.13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офисов, представительств коммерческих организаций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5,29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офисов, представительств индивидуальных предпринимателей и физических </w:t>
            </w:r>
            <w:proofErr w:type="gramStart"/>
            <w:r w:rsidRPr="00C975B9">
              <w:rPr>
                <w:rFonts w:ascii="Times New Roman" w:hAnsi="Times New Roman" w:cs="Times New Roman"/>
              </w:rPr>
              <w:t>лиц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не являющихся индивидуальными предпринимателями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5,29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61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объектов рекреационного 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и лечебно-оздоровительного назначения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5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17,6</w:t>
            </w:r>
          </w:p>
        </w:tc>
      </w:tr>
      <w:tr w:rsidR="00C975B9" w:rsidRPr="00C975B9" w:rsidTr="00C975B9">
        <w:trPr>
          <w:trHeight w:val="34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40,0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санаториев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8,0</w:t>
            </w:r>
          </w:p>
        </w:tc>
      </w:tr>
      <w:tr w:rsidR="00C975B9" w:rsidRPr="00C975B9" w:rsidTr="00C975B9">
        <w:trPr>
          <w:trHeight w:hRule="exact" w:val="30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8.3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пионерских лагерей, детских и спортивных лагерей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541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3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домов рыболовов и охотников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9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3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9.1 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административными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зданиями промышленных предприятий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B91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B91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5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производственными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базами промышленных предприятий    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2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Другие земельные участки промышленных предприятий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8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строительных организаций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1,5       </w:t>
            </w:r>
          </w:p>
        </w:tc>
      </w:tr>
      <w:tr w:rsidR="00C975B9" w:rsidRPr="00C975B9" w:rsidTr="00C975B9">
        <w:trPr>
          <w:trHeight w:hRule="exact" w:val="89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 предприятий малого и среднего бизнеса,  баз индивидуальных предпринимателей и физических  лиц, не являющихся индивидуальными предпринимателями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16,9       </w:t>
            </w:r>
          </w:p>
        </w:tc>
      </w:tr>
      <w:tr w:rsidR="00C975B9" w:rsidRPr="00C975B9" w:rsidTr="00C975B9">
        <w:trPr>
          <w:trHeight w:hRule="exact" w:val="5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более 10га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0,6</w:t>
            </w:r>
          </w:p>
        </w:tc>
      </w:tr>
      <w:tr w:rsidR="00C975B9" w:rsidRPr="00C975B9" w:rsidTr="00C975B9">
        <w:trPr>
          <w:trHeight w:hRule="exact" w:val="52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от 3 га до 10 га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52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от 1 га до 3 га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47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4,0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4,0</w:t>
            </w:r>
          </w:p>
        </w:tc>
      </w:tr>
      <w:tr w:rsidR="00C975B9" w:rsidRPr="00C975B9" w:rsidTr="00C975B9">
        <w:trPr>
          <w:trHeight w:hRule="exact" w:val="566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менее 1 га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типографий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9.3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ДЭЗов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(РЭУ, ЖЭК)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2,7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2,7</w:t>
            </w:r>
          </w:p>
        </w:tc>
      </w:tr>
      <w:tr w:rsidR="00C975B9" w:rsidRPr="00C975B9" w:rsidTr="00C975B9">
        <w:trPr>
          <w:trHeight w:hRule="exact" w:val="63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val="105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val="37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val="33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других объектов коммунального хозяйства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9.4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общественных туалетов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выгребных ям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2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4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9.5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мусороперерабатывающих (</w:t>
            </w:r>
            <w:proofErr w:type="spellStart"/>
            <w:r w:rsidRPr="00C975B9">
              <w:rPr>
                <w:rFonts w:ascii="Times New Roman" w:hAnsi="Times New Roman" w:cs="Times New Roman"/>
              </w:rPr>
              <w:t>мусоросжигающих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предприятий)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полигонов промышленных и бытовых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9.6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пунктов приема вторсырья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контор механизированной уборки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9.7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кладбищ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9.8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заготовительных пунктов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4,40 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баз и складов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снабженческих контор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3,85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элеваторов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10 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61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10.1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34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10.2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обслуживающих электростанции сооружений и объектов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40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11  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  железнодорожных 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11.1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hRule="exact" w:val="29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94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12  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  <w:proofErr w:type="gramEnd"/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15,0</w:t>
            </w:r>
          </w:p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25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</w:t>
            </w:r>
            <w:r w:rsidRPr="00C975B9">
              <w:rPr>
                <w:rFonts w:ascii="Times New Roman" w:hAnsi="Times New Roman" w:cs="Times New Roman"/>
                <w:b/>
              </w:rPr>
              <w:t xml:space="preserve"> </w:t>
            </w:r>
            <w:r w:rsidRPr="00C975B9">
              <w:rPr>
                <w:rFonts w:ascii="Times New Roman" w:hAnsi="Times New Roman" w:cs="Times New Roman"/>
              </w:rPr>
              <w:t>обороны,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13.2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железнодорожных путей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8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установления полос отвода и охранных зон железных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124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13.3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hRule="exact" w:val="2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13.4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автомобильных дорог, их конструктивных элементов и дорожных сооружений, земельные участки занятые подъездными путями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4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полос отвода автомобильных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11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13.5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42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32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13.6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24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13.7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1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93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13.8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88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13.9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эксплуатационных предприятий связи, энергетики, на балансе которых находятся радиорелейные, воздушные, кабельные линии связи и воздушные линии электропередач и соответствующие полосы отчуждения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9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13.10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 кабельных, радиорелейных и воздушных линий связи, линий радиофикации и воздушных линий электропередачи на трассах кабельных и воздушных линий связи,  радиофикации,  линий электропередачи и соответствующих охранных зон линий связи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55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51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прочих предприятий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65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13.11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наземных сооружений и инфраструктуры спутниковой, радиорелейной и кабельной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б) за пределами границ населенных пунктов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100</w:t>
            </w:r>
          </w:p>
        </w:tc>
      </w:tr>
      <w:tr w:rsidR="00C975B9" w:rsidRPr="00C975B9" w:rsidTr="00C975B9">
        <w:trPr>
          <w:trHeight w:hRule="exact" w:val="11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13.12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13.13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внутренних дел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войсковых частей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других объектов обороны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5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14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111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14.1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нерестоохранных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полос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16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  <w:proofErr w:type="gramEnd"/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7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15.1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</w:t>
            </w:r>
          </w:p>
        </w:tc>
      </w:tr>
      <w:tr w:rsidR="00C975B9" w:rsidRPr="00C975B9" w:rsidTr="00C975B9">
        <w:trPr>
          <w:trHeight w:hRule="exact" w:val="65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 занятыми под водными объектами) для рыбоводства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15.3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на землях  сельскохозяйственного назначения площадью более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более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11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расположенных на землях  сельскохозяйственного назначения, площадью менее 1 га    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30,0</w:t>
            </w:r>
          </w:p>
        </w:tc>
      </w:tr>
      <w:tr w:rsidR="00C975B9" w:rsidRPr="00C975B9" w:rsidTr="00C975B9">
        <w:trPr>
          <w:trHeight w:hRule="exact" w:val="858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менее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теплицами площадью менее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теплицами площадью от 1 га до 5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</w:t>
            </w:r>
          </w:p>
        </w:tc>
      </w:tr>
      <w:tr w:rsidR="00C975B9" w:rsidRPr="00C975B9" w:rsidTr="00C975B9">
        <w:trPr>
          <w:trHeight w:hRule="exact" w:val="140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1153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16.1</w:t>
            </w: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12,83</w:t>
            </w:r>
          </w:p>
        </w:tc>
      </w:tr>
      <w:tr w:rsidR="00C975B9" w:rsidRPr="00C975B9" w:rsidTr="00C975B9">
        <w:trPr>
          <w:trHeight w:val="3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под полосами отвода водоемов, каналов и коллекторов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1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участки,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28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  <w:szCs w:val="30"/>
              </w:rPr>
            </w:pPr>
            <w:r w:rsidRPr="00C975B9">
              <w:rPr>
                <w:rFonts w:ascii="Times New Roman" w:hAnsi="Times New Roman" w:cs="Times New Roman"/>
              </w:rPr>
              <w:t>Прочие земельные участки для иных целей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а) в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13,48</w:t>
            </w:r>
          </w:p>
        </w:tc>
      </w:tr>
      <w:tr w:rsidR="00C975B9" w:rsidRPr="00C975B9" w:rsidTr="00C975B9">
        <w:trPr>
          <w:trHeight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B91510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</w:tbl>
    <w:p w:rsidR="00C975B9" w:rsidRPr="002936E1" w:rsidRDefault="00C975B9" w:rsidP="00C975B9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</w:p>
    <w:p w:rsidR="00C975B9" w:rsidRPr="00C975B9" w:rsidRDefault="00C975B9" w:rsidP="00C975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B9">
        <w:rPr>
          <w:rFonts w:ascii="Times New Roman" w:hAnsi="Times New Roman" w:cs="Times New Roman"/>
          <w:color w:val="000000"/>
          <w:sz w:val="20"/>
          <w:szCs w:val="20"/>
        </w:rPr>
        <w:t xml:space="preserve">Примечание: </w:t>
      </w:r>
    </w:p>
    <w:p w:rsidR="00C975B9" w:rsidRPr="00C975B9" w:rsidRDefault="00C975B9" w:rsidP="00C975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75B9">
        <w:rPr>
          <w:rFonts w:ascii="Times New Roman" w:hAnsi="Times New Roman" w:cs="Times New Roman"/>
          <w:color w:val="000000"/>
          <w:sz w:val="20"/>
          <w:szCs w:val="20"/>
        </w:rPr>
        <w:t>По договорам аренды земельных участков (дополнительным соглашениям о присоединении к договорам аренды земельных участков)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объектов.</w:t>
      </w:r>
    </w:p>
    <w:p w:rsidR="00C975B9" w:rsidRDefault="00C975B9">
      <w:pPr>
        <w:rPr>
          <w:rFonts w:ascii="Times New Roman" w:hAnsi="Times New Roman" w:cs="Times New Roman"/>
        </w:rPr>
      </w:pPr>
    </w:p>
    <w:p w:rsidR="00AF54B9" w:rsidRDefault="00AF54B9">
      <w:pPr>
        <w:rPr>
          <w:rFonts w:ascii="Times New Roman" w:hAnsi="Times New Roman" w:cs="Times New Roman"/>
        </w:rPr>
      </w:pPr>
    </w:p>
    <w:p w:rsidR="00AF54B9" w:rsidRDefault="00AF54B9">
      <w:pPr>
        <w:rPr>
          <w:rFonts w:ascii="Times New Roman" w:hAnsi="Times New Roman" w:cs="Times New Roman"/>
        </w:rPr>
      </w:pPr>
    </w:p>
    <w:p w:rsidR="00AF54B9" w:rsidRDefault="00AF54B9">
      <w:pPr>
        <w:rPr>
          <w:rFonts w:ascii="Times New Roman" w:hAnsi="Times New Roman" w:cs="Times New Roman"/>
        </w:rPr>
      </w:pPr>
    </w:p>
    <w:p w:rsidR="00AF54B9" w:rsidRDefault="00AF54B9">
      <w:pPr>
        <w:rPr>
          <w:rFonts w:ascii="Times New Roman" w:hAnsi="Times New Roman" w:cs="Times New Roman"/>
        </w:rPr>
      </w:pPr>
    </w:p>
    <w:p w:rsidR="00AF54B9" w:rsidRDefault="00AF54B9">
      <w:pPr>
        <w:rPr>
          <w:rFonts w:ascii="Times New Roman" w:hAnsi="Times New Roman" w:cs="Times New Roman"/>
        </w:rPr>
      </w:pPr>
    </w:p>
    <w:p w:rsidR="00AF54B9" w:rsidRDefault="00AF54B9">
      <w:pPr>
        <w:rPr>
          <w:rFonts w:ascii="Times New Roman" w:hAnsi="Times New Roman" w:cs="Times New Roman"/>
        </w:rPr>
      </w:pPr>
    </w:p>
    <w:p w:rsidR="00AF54B9" w:rsidRDefault="00AF54B9" w:rsidP="00AF54B9">
      <w:pPr>
        <w:pStyle w:val="ad"/>
        <w:spacing w:line="216" w:lineRule="auto"/>
        <w:ind w:firstLine="0"/>
        <w:rPr>
          <w:b w:val="0"/>
          <w:spacing w:val="60"/>
          <w:sz w:val="26"/>
          <w:szCs w:val="26"/>
        </w:rPr>
      </w:pPr>
      <w:r>
        <w:rPr>
          <w:b w:val="0"/>
          <w:spacing w:val="60"/>
          <w:sz w:val="26"/>
          <w:szCs w:val="26"/>
        </w:rPr>
        <w:t xml:space="preserve">Финансово экономическое обоснование </w:t>
      </w:r>
    </w:p>
    <w:p w:rsidR="00AF54B9" w:rsidRPr="00AF54B9" w:rsidRDefault="00AF54B9" w:rsidP="00AF54B9">
      <w:pPr>
        <w:pStyle w:val="ad"/>
        <w:spacing w:line="216" w:lineRule="auto"/>
        <w:ind w:firstLine="0"/>
        <w:rPr>
          <w:b w:val="0"/>
          <w:bCs/>
          <w:caps w:val="0"/>
          <w:sz w:val="26"/>
          <w:szCs w:val="26"/>
        </w:rPr>
      </w:pPr>
      <w:r w:rsidRPr="00AF54B9">
        <w:rPr>
          <w:b w:val="0"/>
          <w:caps w:val="0"/>
          <w:spacing w:val="60"/>
          <w:sz w:val="26"/>
          <w:szCs w:val="26"/>
        </w:rPr>
        <w:t>по</w:t>
      </w:r>
      <w:r w:rsidRPr="00AF54B9">
        <w:rPr>
          <w:b w:val="0"/>
          <w:caps w:val="0"/>
          <w:color w:val="000000"/>
          <w:sz w:val="26"/>
          <w:szCs w:val="26"/>
        </w:rPr>
        <w:t xml:space="preserve">ставкам </w:t>
      </w:r>
      <w:r w:rsidRPr="00AF54B9">
        <w:rPr>
          <w:b w:val="0"/>
          <w:caps w:val="0"/>
          <w:sz w:val="26"/>
          <w:szCs w:val="26"/>
        </w:rPr>
        <w:t>арендной платы за земли, до разграничения государственной  собственности на землю в процентах от кадастровой стоимости земельных участков</w:t>
      </w:r>
      <w:r w:rsidRPr="00AF54B9">
        <w:rPr>
          <w:b w:val="0"/>
          <w:bCs/>
          <w:caps w:val="0"/>
          <w:sz w:val="26"/>
          <w:szCs w:val="26"/>
        </w:rPr>
        <w:t xml:space="preserve"> по Альшеевскому району и </w:t>
      </w:r>
      <w:r w:rsidRPr="00AF54B9">
        <w:rPr>
          <w:b w:val="0"/>
          <w:caps w:val="0"/>
          <w:sz w:val="26"/>
          <w:szCs w:val="26"/>
        </w:rPr>
        <w:t>коэффициентов, учитывающих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</w:t>
      </w:r>
      <w:r w:rsidRPr="00AF54B9">
        <w:rPr>
          <w:caps w:val="0"/>
          <w:sz w:val="26"/>
          <w:szCs w:val="26"/>
        </w:rPr>
        <w:t xml:space="preserve"> </w:t>
      </w:r>
      <w:r w:rsidRPr="00AF54B9">
        <w:rPr>
          <w:b w:val="0"/>
          <w:bCs/>
          <w:caps w:val="0"/>
          <w:sz w:val="26"/>
          <w:szCs w:val="26"/>
        </w:rPr>
        <w:t>на 2015 год</w:t>
      </w:r>
    </w:p>
    <w:p w:rsidR="00AF54B9" w:rsidRPr="00AF54B9" w:rsidRDefault="00AF54B9" w:rsidP="00AF54B9">
      <w:pPr>
        <w:pStyle w:val="ad"/>
        <w:spacing w:line="216" w:lineRule="auto"/>
        <w:ind w:left="-1080" w:firstLine="0"/>
        <w:rPr>
          <w:b w:val="0"/>
          <w:bCs/>
          <w:caps w:val="0"/>
          <w:sz w:val="26"/>
          <w:szCs w:val="26"/>
        </w:rPr>
      </w:pPr>
    </w:p>
    <w:p w:rsidR="00AF54B9" w:rsidRPr="00AF54B9" w:rsidRDefault="00AF54B9" w:rsidP="00AF54B9">
      <w:pPr>
        <w:pStyle w:val="ad"/>
        <w:spacing w:line="216" w:lineRule="auto"/>
        <w:ind w:firstLine="708"/>
        <w:jc w:val="both"/>
        <w:rPr>
          <w:b w:val="0"/>
          <w:bCs/>
          <w:caps w:val="0"/>
          <w:sz w:val="26"/>
          <w:szCs w:val="26"/>
        </w:rPr>
      </w:pPr>
      <w:r w:rsidRPr="00AF54B9">
        <w:rPr>
          <w:b w:val="0"/>
          <w:caps w:val="0"/>
          <w:sz w:val="26"/>
          <w:szCs w:val="26"/>
        </w:rPr>
        <w:t xml:space="preserve">В соответствии с  требованием земельного кодекса Российской Федерации    подготовлен  проект </w:t>
      </w:r>
      <w:r w:rsidRPr="00AF54B9">
        <w:rPr>
          <w:b w:val="0"/>
          <w:caps w:val="0"/>
          <w:color w:val="000000"/>
          <w:sz w:val="26"/>
          <w:szCs w:val="26"/>
        </w:rPr>
        <w:t xml:space="preserve">ставок </w:t>
      </w:r>
      <w:r w:rsidRPr="00AF54B9">
        <w:rPr>
          <w:b w:val="0"/>
          <w:caps w:val="0"/>
          <w:sz w:val="26"/>
          <w:szCs w:val="26"/>
        </w:rPr>
        <w:t xml:space="preserve">арендной платы </w:t>
      </w:r>
      <w:r w:rsidRPr="00AF54B9">
        <w:rPr>
          <w:b w:val="0"/>
          <w:bCs/>
          <w:caps w:val="0"/>
          <w:sz w:val="26"/>
          <w:szCs w:val="26"/>
        </w:rPr>
        <w:t xml:space="preserve">и </w:t>
      </w:r>
      <w:r w:rsidRPr="00AF54B9">
        <w:rPr>
          <w:b w:val="0"/>
          <w:caps w:val="0"/>
          <w:sz w:val="26"/>
          <w:szCs w:val="26"/>
        </w:rPr>
        <w:t>коэффициентов, учитывающих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</w:t>
      </w:r>
      <w:r w:rsidRPr="00AF54B9">
        <w:rPr>
          <w:caps w:val="0"/>
          <w:sz w:val="26"/>
          <w:szCs w:val="26"/>
        </w:rPr>
        <w:t xml:space="preserve"> </w:t>
      </w:r>
      <w:r w:rsidRPr="00AF54B9">
        <w:rPr>
          <w:b w:val="0"/>
          <w:bCs/>
          <w:caps w:val="0"/>
          <w:sz w:val="26"/>
          <w:szCs w:val="26"/>
        </w:rPr>
        <w:t>на 2015 год.</w:t>
      </w:r>
    </w:p>
    <w:p w:rsidR="00AF54B9" w:rsidRPr="00AF54B9" w:rsidRDefault="00AF54B9" w:rsidP="00AF54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54B9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16.07.2009 г. № 582 арендная плата при аренде земельных участков, находящихся в государственной или муниципальной собственности, определяется исходя из следующих основных принципов:</w:t>
      </w:r>
    </w:p>
    <w:p w:rsidR="00AF54B9" w:rsidRPr="00AF54B9" w:rsidRDefault="00AF54B9" w:rsidP="00AF54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54B9">
        <w:rPr>
          <w:rFonts w:ascii="Times New Roman" w:hAnsi="Times New Roman" w:cs="Times New Roman"/>
          <w:sz w:val="26"/>
          <w:szCs w:val="26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 и их разрешенного использования;</w:t>
      </w:r>
    </w:p>
    <w:p w:rsidR="00AF54B9" w:rsidRPr="00AF54B9" w:rsidRDefault="00AF54B9" w:rsidP="00AF54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54B9">
        <w:rPr>
          <w:rFonts w:ascii="Times New Roman" w:hAnsi="Times New Roman" w:cs="Times New Roman"/>
          <w:sz w:val="26"/>
          <w:szCs w:val="26"/>
        </w:rP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AF54B9" w:rsidRPr="00AF54B9" w:rsidRDefault="00AF54B9" w:rsidP="00AF54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54B9">
        <w:rPr>
          <w:rFonts w:ascii="Times New Roman" w:hAnsi="Times New Roman" w:cs="Times New Roman"/>
          <w:sz w:val="26"/>
          <w:szCs w:val="26"/>
        </w:rPr>
        <w:t xml:space="preserve">принцип предельно допустимой простоты расчета арендной платы, в </w:t>
      </w:r>
      <w:proofErr w:type="gramStart"/>
      <w:r w:rsidRPr="00AF54B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AF54B9">
        <w:rPr>
          <w:rFonts w:ascii="Times New Roman" w:hAnsi="Times New Roman" w:cs="Times New Roman"/>
          <w:sz w:val="26"/>
          <w:szCs w:val="26"/>
        </w:rPr>
        <w:t xml:space="preserve"> с которым предусматривается возможность определения арендной платы на основании кадастровой стоимости;</w:t>
      </w:r>
    </w:p>
    <w:p w:rsidR="00AF54B9" w:rsidRPr="00AF54B9" w:rsidRDefault="00AF54B9" w:rsidP="00AF54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54B9">
        <w:rPr>
          <w:rFonts w:ascii="Times New Roman" w:hAnsi="Times New Roman" w:cs="Times New Roman"/>
          <w:sz w:val="26"/>
          <w:szCs w:val="26"/>
        </w:rPr>
        <w:t>принцип 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AF54B9" w:rsidRPr="00AF54B9" w:rsidRDefault="00AF54B9" w:rsidP="00AF54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54B9">
        <w:rPr>
          <w:rFonts w:ascii="Times New Roman" w:hAnsi="Times New Roman" w:cs="Times New Roman"/>
          <w:sz w:val="26"/>
          <w:szCs w:val="26"/>
        </w:rPr>
        <w:t xml:space="preserve">принцип учета необходимости поддержки социально значимых видов деятельности посредством установления размера арендной платы в пределах, не </w:t>
      </w:r>
      <w:r w:rsidRPr="00AF54B9">
        <w:rPr>
          <w:rFonts w:ascii="Times New Roman" w:hAnsi="Times New Roman" w:cs="Times New Roman"/>
          <w:sz w:val="26"/>
          <w:szCs w:val="26"/>
        </w:rPr>
        <w:lastRenderedPageBreak/>
        <w:t xml:space="preserve">превышающих размер земельного налога, а также защиты интересов лиц, освобожденных от уплаты земельного налога.  </w:t>
      </w:r>
    </w:p>
    <w:p w:rsidR="00AF54B9" w:rsidRPr="00AF54B9" w:rsidRDefault="00AF54B9" w:rsidP="00AF54B9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4B9">
        <w:rPr>
          <w:rFonts w:ascii="Times New Roman" w:hAnsi="Times New Roman" w:cs="Times New Roman"/>
          <w:sz w:val="26"/>
          <w:szCs w:val="26"/>
        </w:rPr>
        <w:t>Основная цель при разработке ставок и коэффициентов было недопущение снижения доходов бюджета от аренды земельных участков относительно доходов 2014 года.</w:t>
      </w:r>
    </w:p>
    <w:p w:rsidR="00AF54B9" w:rsidRPr="00AF54B9" w:rsidRDefault="00AF54B9" w:rsidP="00AF54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54B9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AF54B9">
        <w:rPr>
          <w:rFonts w:ascii="Times New Roman" w:hAnsi="Times New Roman" w:cs="Times New Roman"/>
          <w:sz w:val="26"/>
          <w:szCs w:val="26"/>
        </w:rPr>
        <w:t>принципом экономической обоснованности, согласно которого арендная плата устанавливается в размере, соответствующем доходности земельного участка с учетом категории земель и их разрешенного использования</w:t>
      </w:r>
      <w:r w:rsidRPr="00AF54B9">
        <w:rPr>
          <w:rFonts w:ascii="Times New Roman" w:hAnsi="Times New Roman" w:cs="Times New Roman"/>
          <w:bCs/>
          <w:sz w:val="26"/>
          <w:szCs w:val="26"/>
        </w:rPr>
        <w:t xml:space="preserve"> и в</w:t>
      </w:r>
      <w:r w:rsidRPr="00AF54B9">
        <w:rPr>
          <w:rFonts w:ascii="Times New Roman" w:hAnsi="Times New Roman" w:cs="Times New Roman"/>
          <w:sz w:val="26"/>
          <w:szCs w:val="26"/>
        </w:rPr>
        <w:t xml:space="preserve"> целях недопущения снижения доходов бюджета от арендной платы за землю </w:t>
      </w:r>
      <w:r w:rsidRPr="00AF54B9">
        <w:rPr>
          <w:rFonts w:ascii="Times New Roman" w:hAnsi="Times New Roman" w:cs="Times New Roman"/>
          <w:bCs/>
          <w:sz w:val="26"/>
          <w:szCs w:val="26"/>
        </w:rPr>
        <w:t xml:space="preserve">на 2015 год </w:t>
      </w:r>
      <w:r w:rsidRPr="00AF54B9">
        <w:rPr>
          <w:rFonts w:ascii="Times New Roman" w:hAnsi="Times New Roman" w:cs="Times New Roman"/>
          <w:sz w:val="26"/>
          <w:szCs w:val="26"/>
        </w:rPr>
        <w:t>производится индексация ставок арендной платы.</w:t>
      </w:r>
    </w:p>
    <w:p w:rsidR="00AF54B9" w:rsidRPr="00AF54B9" w:rsidRDefault="00AF54B9" w:rsidP="00AF54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54B9" w:rsidRPr="00AF54B9" w:rsidRDefault="00AF54B9" w:rsidP="00AF54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75B9" w:rsidRPr="00AF54B9" w:rsidRDefault="00C975B9">
      <w:pPr>
        <w:rPr>
          <w:rFonts w:ascii="Times New Roman" w:hAnsi="Times New Roman" w:cs="Times New Roman"/>
        </w:rPr>
      </w:pPr>
    </w:p>
    <w:sectPr w:rsidR="00C975B9" w:rsidRPr="00AF54B9" w:rsidSect="00FF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C7" w:rsidRDefault="00073CC7" w:rsidP="00AF54B9">
      <w:pPr>
        <w:spacing w:after="0" w:line="240" w:lineRule="auto"/>
      </w:pPr>
      <w:r>
        <w:separator/>
      </w:r>
    </w:p>
  </w:endnote>
  <w:endnote w:type="continuationSeparator" w:id="0">
    <w:p w:rsidR="00073CC7" w:rsidRDefault="00073CC7" w:rsidP="00AF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C7" w:rsidRDefault="00073CC7" w:rsidP="00AF54B9">
      <w:pPr>
        <w:spacing w:after="0" w:line="240" w:lineRule="auto"/>
      </w:pPr>
      <w:r>
        <w:separator/>
      </w:r>
    </w:p>
  </w:footnote>
  <w:footnote w:type="continuationSeparator" w:id="0">
    <w:p w:rsidR="00073CC7" w:rsidRDefault="00073CC7" w:rsidP="00AF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78F"/>
    <w:multiLevelType w:val="hybridMultilevel"/>
    <w:tmpl w:val="1E96D922"/>
    <w:lvl w:ilvl="0" w:tplc="956612DE">
      <w:start w:val="1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EAA"/>
    <w:rsid w:val="000264EE"/>
    <w:rsid w:val="00033BDF"/>
    <w:rsid w:val="00052D0F"/>
    <w:rsid w:val="00073CC7"/>
    <w:rsid w:val="00092AF4"/>
    <w:rsid w:val="000C2F30"/>
    <w:rsid w:val="00196430"/>
    <w:rsid w:val="002A0D30"/>
    <w:rsid w:val="00324744"/>
    <w:rsid w:val="00413040"/>
    <w:rsid w:val="004C1F32"/>
    <w:rsid w:val="005C332F"/>
    <w:rsid w:val="005E2EAA"/>
    <w:rsid w:val="005E5F43"/>
    <w:rsid w:val="007B33C0"/>
    <w:rsid w:val="007E5CFF"/>
    <w:rsid w:val="009342DA"/>
    <w:rsid w:val="00A1190A"/>
    <w:rsid w:val="00A4760C"/>
    <w:rsid w:val="00A71367"/>
    <w:rsid w:val="00A87F74"/>
    <w:rsid w:val="00AA2736"/>
    <w:rsid w:val="00AC4908"/>
    <w:rsid w:val="00AF54B9"/>
    <w:rsid w:val="00B12048"/>
    <w:rsid w:val="00B56B53"/>
    <w:rsid w:val="00B91510"/>
    <w:rsid w:val="00C975B9"/>
    <w:rsid w:val="00CE0783"/>
    <w:rsid w:val="00D05B62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15"/>
  </w:style>
  <w:style w:type="paragraph" w:styleId="4">
    <w:name w:val="heading 4"/>
    <w:basedOn w:val="a"/>
    <w:link w:val="40"/>
    <w:uiPriority w:val="9"/>
    <w:qFormat/>
    <w:rsid w:val="005E2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E2EAA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5E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E2EA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5E2EAA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25">
    <w:name w:val="s_25"/>
    <w:basedOn w:val="a"/>
    <w:rsid w:val="005E2EA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16">
    <w:name w:val="s_16"/>
    <w:basedOn w:val="a"/>
    <w:rsid w:val="005E2EA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5E2EA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5E2EA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91">
    <w:name w:val="s_91"/>
    <w:basedOn w:val="a0"/>
    <w:rsid w:val="005E2EAA"/>
    <w:rPr>
      <w:rFonts w:ascii="Arial" w:hAnsi="Arial" w:cs="Arial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paragraph" w:customStyle="1" w:styleId="s522">
    <w:name w:val="s_522"/>
    <w:basedOn w:val="a"/>
    <w:rsid w:val="005E2EAA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character" w:customStyle="1" w:styleId="link">
    <w:name w:val="link"/>
    <w:basedOn w:val="a0"/>
    <w:rsid w:val="005E2EAA"/>
    <w:rPr>
      <w:strike w:val="0"/>
      <w:dstrike w:val="0"/>
      <w:u w:val="none"/>
      <w:effect w:val="none"/>
    </w:rPr>
  </w:style>
  <w:style w:type="paragraph" w:styleId="a5">
    <w:name w:val="caption"/>
    <w:basedOn w:val="a"/>
    <w:next w:val="a"/>
    <w:qFormat/>
    <w:rsid w:val="005E2EA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customStyle="1" w:styleId="ConsPlusNormal">
    <w:name w:val="ConsPlusNormal"/>
    <w:rsid w:val="00C9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C9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975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C975B9"/>
    <w:rPr>
      <w:b/>
      <w:bCs/>
    </w:rPr>
  </w:style>
  <w:style w:type="paragraph" w:styleId="ab">
    <w:name w:val="Balloon Text"/>
    <w:basedOn w:val="a"/>
    <w:link w:val="ac"/>
    <w:semiHidden/>
    <w:rsid w:val="00C9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975B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AF54B9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AF54B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F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F5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2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E2EAA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5E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E2EA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5E2EAA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25">
    <w:name w:val="s_25"/>
    <w:basedOn w:val="a"/>
    <w:rsid w:val="005E2EA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16">
    <w:name w:val="s_16"/>
    <w:basedOn w:val="a"/>
    <w:rsid w:val="005E2EA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5E2EA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5E2EA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91">
    <w:name w:val="s_91"/>
    <w:basedOn w:val="a0"/>
    <w:rsid w:val="005E2EAA"/>
    <w:rPr>
      <w:rFonts w:ascii="Arial" w:hAnsi="Arial" w:cs="Arial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paragraph" w:customStyle="1" w:styleId="s522">
    <w:name w:val="s_522"/>
    <w:basedOn w:val="a"/>
    <w:rsid w:val="005E2EAA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character" w:customStyle="1" w:styleId="link">
    <w:name w:val="link"/>
    <w:basedOn w:val="a0"/>
    <w:rsid w:val="005E2EAA"/>
    <w:rPr>
      <w:strike w:val="0"/>
      <w:dstrike w:val="0"/>
      <w:u w:val="none"/>
      <w:effect w:val="none"/>
    </w:rPr>
  </w:style>
  <w:style w:type="paragraph" w:styleId="a5">
    <w:name w:val="caption"/>
    <w:basedOn w:val="a"/>
    <w:next w:val="a"/>
    <w:qFormat/>
    <w:rsid w:val="005E2EA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customStyle="1" w:styleId="ConsPlusNormal">
    <w:name w:val="ConsPlusNormal"/>
    <w:rsid w:val="00C9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C9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975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C975B9"/>
    <w:rPr>
      <w:b/>
      <w:bCs/>
    </w:rPr>
  </w:style>
  <w:style w:type="paragraph" w:styleId="ab">
    <w:name w:val="Balloon Text"/>
    <w:basedOn w:val="a"/>
    <w:link w:val="ac"/>
    <w:semiHidden/>
    <w:rsid w:val="00C9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97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8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6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05E1C-F4CA-4B2E-95E9-C148DEFF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7357</Words>
  <Characters>41935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dcterms:created xsi:type="dcterms:W3CDTF">2015-03-10T04:22:00Z</dcterms:created>
  <dcterms:modified xsi:type="dcterms:W3CDTF">2015-04-13T11:13:00Z</dcterms:modified>
</cp:coreProperties>
</file>